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A3384" w14:textId="418A5361" w:rsidR="00EB7A8B" w:rsidRPr="00013E13" w:rsidRDefault="00EB7A8B" w:rsidP="00EB7A8B">
      <w:pPr>
        <w:pBdr>
          <w:bottom w:val="single" w:sz="4" w:space="1" w:color="auto"/>
        </w:pBdr>
        <w:spacing w:before="240" w:after="240"/>
        <w:contextualSpacing/>
        <w:jc w:val="center"/>
        <w:rPr>
          <w:rFonts w:asciiTheme="minorHAnsi" w:hAnsiTheme="minorHAnsi" w:cstheme="minorHAnsi"/>
          <w:b/>
        </w:rPr>
      </w:pPr>
      <w:r w:rsidRPr="00013E13">
        <w:rPr>
          <w:rFonts w:asciiTheme="minorHAnsi" w:hAnsiTheme="minorHAnsi" w:cstheme="minorHAnsi"/>
          <w:b/>
        </w:rPr>
        <w:t>Příloha č.</w:t>
      </w:r>
      <w:r w:rsidRPr="00013E13">
        <w:rPr>
          <w:rFonts w:asciiTheme="minorHAnsi" w:hAnsiTheme="minorHAnsi" w:cstheme="minorHAnsi"/>
          <w:lang w:eastAsia="en-US" w:bidi="en-US"/>
        </w:rPr>
        <w:t xml:space="preserve"> </w:t>
      </w:r>
      <w:r w:rsidRPr="00013E13">
        <w:rPr>
          <w:rFonts w:asciiTheme="minorHAnsi" w:hAnsiTheme="minorHAnsi" w:cstheme="minorHAnsi"/>
          <w:b/>
          <w:lang w:eastAsia="en-US" w:bidi="en-US"/>
        </w:rPr>
        <w:t>2</w:t>
      </w:r>
      <w:r w:rsidRPr="00013E13">
        <w:rPr>
          <w:rFonts w:asciiTheme="minorHAnsi" w:hAnsiTheme="minorHAnsi" w:cstheme="minorHAnsi"/>
          <w:b/>
        </w:rPr>
        <w:t xml:space="preserve"> </w:t>
      </w:r>
      <w:r w:rsidR="00E81B87" w:rsidRPr="00013E13">
        <w:rPr>
          <w:rFonts w:asciiTheme="minorHAnsi" w:hAnsiTheme="minorHAnsi" w:cstheme="minorHAnsi"/>
          <w:b/>
        </w:rPr>
        <w:t>zadávací dokumentace</w:t>
      </w:r>
    </w:p>
    <w:p w14:paraId="21C71E4E" w14:textId="77777777" w:rsidR="00EB7A8B" w:rsidRPr="00013E13" w:rsidRDefault="00EB7A8B" w:rsidP="00EB7A8B">
      <w:pPr>
        <w:pBdr>
          <w:bottom w:val="single" w:sz="4" w:space="1" w:color="auto"/>
        </w:pBdr>
        <w:spacing w:before="240" w:after="240"/>
        <w:contextualSpacing/>
        <w:jc w:val="center"/>
        <w:rPr>
          <w:rFonts w:asciiTheme="minorHAnsi" w:hAnsiTheme="minorHAnsi" w:cstheme="minorHAnsi"/>
          <w:b/>
          <w:color w:val="000000"/>
        </w:rPr>
      </w:pPr>
      <w:r w:rsidRPr="00013E13">
        <w:rPr>
          <w:rFonts w:asciiTheme="minorHAnsi" w:hAnsiTheme="minorHAnsi" w:cstheme="minorHAnsi"/>
          <w:b/>
          <w:color w:val="000000"/>
        </w:rPr>
        <w:t>-</w:t>
      </w:r>
    </w:p>
    <w:p w14:paraId="6EE25785" w14:textId="75C7ABD2" w:rsidR="00EB7A8B" w:rsidRPr="00013E13" w:rsidRDefault="00EB7A8B" w:rsidP="00EB7A8B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120" w:line="252" w:lineRule="auto"/>
        <w:jc w:val="center"/>
        <w:rPr>
          <w:rFonts w:asciiTheme="minorHAnsi" w:hAnsiTheme="minorHAnsi" w:cstheme="minorHAnsi"/>
          <w:b/>
        </w:rPr>
      </w:pPr>
      <w:r w:rsidRPr="00013E13">
        <w:rPr>
          <w:rFonts w:asciiTheme="minorHAnsi" w:hAnsiTheme="minorHAnsi" w:cstheme="minorHAnsi"/>
          <w:b/>
        </w:rPr>
        <w:t>Obchodní a platební podmínky</w:t>
      </w:r>
    </w:p>
    <w:p w14:paraId="6CFC235F" w14:textId="77777777" w:rsidR="00112BAD" w:rsidRPr="00013E13" w:rsidRDefault="00112BAD" w:rsidP="00EB7A8B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120" w:line="252" w:lineRule="auto"/>
        <w:jc w:val="center"/>
        <w:rPr>
          <w:rFonts w:asciiTheme="minorHAnsi" w:hAnsiTheme="minorHAnsi" w:cstheme="minorHAnsi"/>
          <w:b/>
          <w:bCs/>
        </w:rPr>
      </w:pPr>
    </w:p>
    <w:p w14:paraId="611E7868" w14:textId="77777777" w:rsidR="00EB7A8B" w:rsidRPr="00013E13" w:rsidRDefault="00EB7A8B" w:rsidP="00EB7A8B">
      <w:pPr>
        <w:widowControl w:val="0"/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</w:rPr>
      </w:pPr>
    </w:p>
    <w:p w14:paraId="68FE2B49" w14:textId="77777777" w:rsidR="00EB7A8B" w:rsidRPr="00013E13" w:rsidRDefault="00EB7A8B" w:rsidP="00EB7A8B">
      <w:pPr>
        <w:widowControl w:val="0"/>
        <w:autoSpaceDE w:val="0"/>
        <w:autoSpaceDN w:val="0"/>
        <w:adjustRightInd w:val="0"/>
        <w:spacing w:after="0" w:line="252" w:lineRule="auto"/>
        <w:ind w:left="4480"/>
        <w:rPr>
          <w:rFonts w:asciiTheme="minorHAnsi" w:hAnsiTheme="minorHAnsi" w:cstheme="minorHAnsi"/>
        </w:rPr>
      </w:pPr>
    </w:p>
    <w:p w14:paraId="79CF8082" w14:textId="08F0E525" w:rsidR="00EB7A8B" w:rsidRPr="00013E13" w:rsidRDefault="00EB7A8B" w:rsidP="00EB7A8B">
      <w:pPr>
        <w:pStyle w:val="ListParagraph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 w:line="252" w:lineRule="auto"/>
        <w:ind w:left="567" w:hanging="578"/>
        <w:jc w:val="center"/>
        <w:rPr>
          <w:rFonts w:asciiTheme="minorHAnsi" w:hAnsiTheme="minorHAnsi" w:cstheme="minorHAnsi"/>
        </w:rPr>
      </w:pPr>
      <w:r w:rsidRPr="00013E13">
        <w:rPr>
          <w:rFonts w:asciiTheme="minorHAnsi" w:hAnsiTheme="minorHAnsi" w:cstheme="minorHAnsi"/>
          <w:b/>
          <w:bCs/>
        </w:rPr>
        <w:t>Smluvní strany</w:t>
      </w:r>
    </w:p>
    <w:p w14:paraId="1C9361E8" w14:textId="147D5C27" w:rsidR="00EB7A8B" w:rsidRPr="00013E13" w:rsidRDefault="00EB7A8B" w:rsidP="00EB7A8B">
      <w:pPr>
        <w:widowControl w:val="0"/>
        <w:tabs>
          <w:tab w:val="left" w:pos="567"/>
        </w:tabs>
        <w:autoSpaceDE w:val="0"/>
        <w:autoSpaceDN w:val="0"/>
        <w:adjustRightInd w:val="0"/>
        <w:spacing w:after="120" w:line="252" w:lineRule="auto"/>
        <w:ind w:left="-11"/>
        <w:rPr>
          <w:rFonts w:asciiTheme="minorHAnsi" w:hAnsiTheme="minorHAnsi" w:cstheme="minorHAnsi"/>
        </w:rPr>
      </w:pPr>
      <w:r w:rsidRPr="00013E13">
        <w:rPr>
          <w:rFonts w:asciiTheme="minorHAnsi" w:hAnsiTheme="minorHAnsi" w:cstheme="minorHAnsi"/>
        </w:rPr>
        <w:t>KUPUJÍCÍ:</w:t>
      </w:r>
    </w:p>
    <w:p w14:paraId="2881F822" w14:textId="77777777" w:rsidR="00EB7A8B" w:rsidRPr="00013E13" w:rsidRDefault="00EB7A8B" w:rsidP="00EB7A8B">
      <w:pPr>
        <w:widowControl w:val="0"/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b/>
        </w:rPr>
      </w:pPr>
      <w:r w:rsidRPr="00013E13">
        <w:rPr>
          <w:rFonts w:asciiTheme="minorHAnsi" w:hAnsiTheme="minorHAnsi" w:cstheme="minorHAnsi"/>
          <w:b/>
          <w:bCs/>
        </w:rPr>
        <w:t xml:space="preserve">1. </w:t>
      </w:r>
      <w:r w:rsidRPr="00013E13">
        <w:rPr>
          <w:rFonts w:asciiTheme="minorHAnsi" w:hAnsiTheme="minorHAnsi" w:cstheme="minorHAnsi"/>
          <w:b/>
        </w:rPr>
        <w:t>Lesy města Brna, a.s.</w:t>
      </w:r>
    </w:p>
    <w:p w14:paraId="1D190267" w14:textId="77777777" w:rsidR="00EB7A8B" w:rsidRPr="00013E13" w:rsidRDefault="00EB7A8B" w:rsidP="00EB7A8B">
      <w:pPr>
        <w:widowControl w:val="0"/>
        <w:tabs>
          <w:tab w:val="num" w:pos="2960"/>
        </w:tabs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013E13">
        <w:rPr>
          <w:rFonts w:asciiTheme="minorHAnsi" w:hAnsiTheme="minorHAnsi" w:cstheme="minorHAnsi"/>
        </w:rPr>
        <w:t>se sídlem:</w:t>
      </w:r>
      <w:r w:rsidRPr="00013E13">
        <w:rPr>
          <w:rFonts w:asciiTheme="minorHAnsi" w:hAnsiTheme="minorHAnsi" w:cstheme="minorHAnsi"/>
        </w:rPr>
        <w:tab/>
        <w:t>Křížkovského 247, 664 34 Kuřim</w:t>
      </w:r>
    </w:p>
    <w:p w14:paraId="637DD8EC" w14:textId="77777777" w:rsidR="00EB7A8B" w:rsidRPr="00013E13" w:rsidRDefault="00EB7A8B" w:rsidP="00EB7A8B">
      <w:pPr>
        <w:widowControl w:val="0"/>
        <w:tabs>
          <w:tab w:val="left" w:pos="2960"/>
        </w:tabs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013E13">
        <w:rPr>
          <w:rFonts w:asciiTheme="minorHAnsi" w:hAnsiTheme="minorHAnsi" w:cstheme="minorHAnsi"/>
        </w:rPr>
        <w:t>IČO:</w:t>
      </w:r>
      <w:r w:rsidRPr="00013E13">
        <w:rPr>
          <w:rFonts w:asciiTheme="minorHAnsi" w:hAnsiTheme="minorHAnsi" w:cstheme="minorHAnsi"/>
        </w:rPr>
        <w:tab/>
        <w:t>60713356</w:t>
      </w:r>
    </w:p>
    <w:p w14:paraId="6DF7B5B7" w14:textId="77777777" w:rsidR="00EB7A8B" w:rsidRPr="00013E13" w:rsidRDefault="00EB7A8B" w:rsidP="00EB7A8B">
      <w:pPr>
        <w:widowControl w:val="0"/>
        <w:tabs>
          <w:tab w:val="left" w:pos="2960"/>
        </w:tabs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013E13">
        <w:rPr>
          <w:rFonts w:asciiTheme="minorHAnsi" w:hAnsiTheme="minorHAnsi" w:cstheme="minorHAnsi"/>
        </w:rPr>
        <w:t xml:space="preserve">DIČ: </w:t>
      </w:r>
      <w:r w:rsidRPr="00013E13">
        <w:rPr>
          <w:rFonts w:asciiTheme="minorHAnsi" w:hAnsiTheme="minorHAnsi" w:cstheme="minorHAnsi"/>
        </w:rPr>
        <w:tab/>
        <w:t>CZ60713356</w:t>
      </w:r>
    </w:p>
    <w:p w14:paraId="53032178" w14:textId="77777777" w:rsidR="00EB7A8B" w:rsidRPr="00013E13" w:rsidRDefault="00EB7A8B" w:rsidP="00EB7A8B">
      <w:pPr>
        <w:widowControl w:val="0"/>
        <w:tabs>
          <w:tab w:val="left" w:pos="2960"/>
        </w:tabs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013E13">
        <w:rPr>
          <w:rFonts w:asciiTheme="minorHAnsi" w:hAnsiTheme="minorHAnsi" w:cstheme="minorHAnsi"/>
        </w:rPr>
        <w:t>zapsán v obchodním rejstříku vedeným u Krajského soudu v Brně, oddíl B, vložka 4713</w:t>
      </w:r>
    </w:p>
    <w:p w14:paraId="3A27D954" w14:textId="0BE80A27" w:rsidR="00EB7A8B" w:rsidRPr="00013E13" w:rsidRDefault="00EB7A8B" w:rsidP="00EB7A8B">
      <w:pPr>
        <w:widowControl w:val="0"/>
        <w:tabs>
          <w:tab w:val="left" w:pos="2960"/>
        </w:tabs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  <w:bCs/>
        </w:rPr>
      </w:pPr>
      <w:r w:rsidRPr="00013E13">
        <w:rPr>
          <w:rFonts w:asciiTheme="minorHAnsi" w:hAnsiTheme="minorHAnsi" w:cstheme="minorHAnsi"/>
          <w:bCs/>
        </w:rPr>
        <w:t xml:space="preserve">zastoupený: </w:t>
      </w:r>
      <w:r w:rsidRPr="00013E13">
        <w:rPr>
          <w:rFonts w:asciiTheme="minorHAnsi" w:hAnsiTheme="minorHAnsi" w:cstheme="minorHAnsi"/>
          <w:bCs/>
        </w:rPr>
        <w:tab/>
      </w:r>
      <w:r w:rsidR="00E81B84" w:rsidRPr="00013E13">
        <w:rPr>
          <w:rFonts w:asciiTheme="minorHAnsi" w:hAnsiTheme="minorHAnsi" w:cstheme="minorHAnsi"/>
          <w:bCs/>
        </w:rPr>
        <w:t>Bc. Petrou Quittovou</w:t>
      </w:r>
      <w:r w:rsidRPr="00013E13">
        <w:rPr>
          <w:rFonts w:asciiTheme="minorHAnsi" w:hAnsiTheme="minorHAnsi" w:cstheme="minorHAnsi"/>
          <w:bCs/>
        </w:rPr>
        <w:t>, předsed</w:t>
      </w:r>
      <w:r w:rsidR="00E81B84" w:rsidRPr="00013E13">
        <w:rPr>
          <w:rFonts w:asciiTheme="minorHAnsi" w:hAnsiTheme="minorHAnsi" w:cstheme="minorHAnsi"/>
          <w:bCs/>
        </w:rPr>
        <w:t>kyní</w:t>
      </w:r>
      <w:r w:rsidRPr="00013E13">
        <w:rPr>
          <w:rFonts w:asciiTheme="minorHAnsi" w:hAnsiTheme="minorHAnsi" w:cstheme="minorHAnsi"/>
          <w:bCs/>
        </w:rPr>
        <w:t xml:space="preserve"> představenstva</w:t>
      </w:r>
    </w:p>
    <w:p w14:paraId="25C9321A" w14:textId="77777777" w:rsidR="00EB7A8B" w:rsidRPr="00013E13" w:rsidRDefault="00EB7A8B" w:rsidP="00EB7A8B">
      <w:pPr>
        <w:widowControl w:val="0"/>
        <w:tabs>
          <w:tab w:val="left" w:pos="2960"/>
        </w:tabs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  <w:bCs/>
        </w:rPr>
      </w:pPr>
      <w:r w:rsidRPr="00013E13">
        <w:rPr>
          <w:rFonts w:asciiTheme="minorHAnsi" w:hAnsiTheme="minorHAnsi" w:cstheme="minorHAnsi"/>
          <w:bCs/>
        </w:rPr>
        <w:t xml:space="preserve">pověřený k podpisu smlouvy: </w:t>
      </w:r>
      <w:r w:rsidRPr="00013E13">
        <w:rPr>
          <w:rFonts w:asciiTheme="minorHAnsi" w:hAnsiTheme="minorHAnsi" w:cstheme="minorHAnsi"/>
          <w:bCs/>
        </w:rPr>
        <w:tab/>
        <w:t>Ing. Jiří Neshyba, ředitel a.s.</w:t>
      </w:r>
    </w:p>
    <w:p w14:paraId="3293C6F8" w14:textId="0FF0283E" w:rsidR="00EB7A8B" w:rsidRPr="00013E13" w:rsidRDefault="00EB7A8B" w:rsidP="00EB7A8B">
      <w:pPr>
        <w:widowControl w:val="0"/>
        <w:tabs>
          <w:tab w:val="left" w:pos="2960"/>
        </w:tabs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013E13">
        <w:rPr>
          <w:rFonts w:asciiTheme="minorHAnsi" w:hAnsiTheme="minorHAnsi" w:cstheme="minorHAnsi"/>
        </w:rPr>
        <w:t>kontaktní osoba:</w:t>
      </w:r>
      <w:r w:rsidRPr="00013E13">
        <w:rPr>
          <w:rFonts w:asciiTheme="minorHAnsi" w:hAnsiTheme="minorHAnsi" w:cstheme="minorHAnsi"/>
        </w:rPr>
        <w:tab/>
      </w:r>
      <w:r w:rsidR="0078176F" w:rsidRPr="00013E13">
        <w:rPr>
          <w:rFonts w:asciiTheme="minorHAnsi" w:hAnsiTheme="minorHAnsi" w:cstheme="minorHAnsi"/>
        </w:rPr>
        <w:t>Jaromír Boucník</w:t>
      </w:r>
    </w:p>
    <w:p w14:paraId="6A44E26C" w14:textId="2965C429" w:rsidR="00EB7A8B" w:rsidRPr="00013E13" w:rsidRDefault="00EB7A8B" w:rsidP="00EB7A8B">
      <w:pPr>
        <w:widowControl w:val="0"/>
        <w:tabs>
          <w:tab w:val="left" w:pos="2960"/>
        </w:tabs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013E13">
        <w:rPr>
          <w:rFonts w:asciiTheme="minorHAnsi" w:hAnsiTheme="minorHAnsi" w:cstheme="minorHAnsi"/>
        </w:rPr>
        <w:t>telefon:</w:t>
      </w:r>
      <w:r w:rsidRPr="00013E13">
        <w:rPr>
          <w:rFonts w:asciiTheme="minorHAnsi" w:hAnsiTheme="minorHAnsi" w:cstheme="minorHAnsi"/>
        </w:rPr>
        <w:tab/>
        <w:t>+420</w:t>
      </w:r>
      <w:r w:rsidR="0078176F" w:rsidRPr="00013E13">
        <w:rPr>
          <w:rFonts w:asciiTheme="minorHAnsi" w:hAnsiTheme="minorHAnsi" w:cstheme="minorHAnsi"/>
        </w:rPr>
        <w:t> 601 086 683</w:t>
      </w:r>
    </w:p>
    <w:p w14:paraId="6FAF2A44" w14:textId="6234E404" w:rsidR="00EB7A8B" w:rsidRPr="00013E13" w:rsidRDefault="00EB7A8B" w:rsidP="00EB7A8B">
      <w:pPr>
        <w:widowControl w:val="0"/>
        <w:tabs>
          <w:tab w:val="left" w:pos="2960"/>
        </w:tabs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013E13">
        <w:rPr>
          <w:rFonts w:asciiTheme="minorHAnsi" w:hAnsiTheme="minorHAnsi" w:cstheme="minorHAnsi"/>
        </w:rPr>
        <w:t>e-mail:</w:t>
      </w:r>
      <w:r w:rsidRPr="00013E13">
        <w:rPr>
          <w:rFonts w:asciiTheme="minorHAnsi" w:hAnsiTheme="minorHAnsi" w:cstheme="minorHAnsi"/>
        </w:rPr>
        <w:tab/>
        <w:t xml:space="preserve"> </w:t>
      </w:r>
      <w:hyperlink r:id="rId6" w:tgtFrame="_blank" w:history="1">
        <w:r w:rsidR="0078176F" w:rsidRPr="00013E13">
          <w:rPr>
            <w:rStyle w:val="Hyperlink"/>
            <w:rFonts w:asciiTheme="minorHAnsi" w:hAnsiTheme="minorHAnsi" w:cstheme="minorHAnsi"/>
            <w:color w:val="467886"/>
            <w:shd w:val="clear" w:color="auto" w:fill="FFFFFF"/>
          </w:rPr>
          <w:t>boucnik@lesymb.cz</w:t>
        </w:r>
      </w:hyperlink>
    </w:p>
    <w:p w14:paraId="148D9E06" w14:textId="77777777" w:rsidR="0078176F" w:rsidRPr="00013E13" w:rsidRDefault="0078176F" w:rsidP="0078176F">
      <w:pPr>
        <w:widowControl w:val="0"/>
        <w:spacing w:after="120" w:line="252" w:lineRule="auto"/>
        <w:rPr>
          <w:rFonts w:asciiTheme="minorHAnsi" w:hAnsiTheme="minorHAnsi" w:cstheme="minorHAnsi"/>
        </w:rPr>
      </w:pPr>
      <w:r w:rsidRPr="00013E13">
        <w:rPr>
          <w:rFonts w:asciiTheme="minorHAnsi" w:hAnsiTheme="minorHAnsi" w:cstheme="minorHAnsi"/>
          <w:b/>
          <w:bCs/>
        </w:rPr>
        <w:t>(dále jen „</w:t>
      </w:r>
      <w:r w:rsidRPr="00013E13">
        <w:rPr>
          <w:rFonts w:asciiTheme="minorHAnsi" w:hAnsiTheme="minorHAnsi" w:cstheme="minorHAnsi"/>
          <w:b/>
          <w:bCs/>
          <w:i/>
          <w:iCs/>
        </w:rPr>
        <w:t>kupující</w:t>
      </w:r>
      <w:r w:rsidRPr="00013E13">
        <w:rPr>
          <w:rFonts w:asciiTheme="minorHAnsi" w:hAnsiTheme="minorHAnsi" w:cstheme="minorHAnsi"/>
          <w:b/>
          <w:bCs/>
        </w:rPr>
        <w:t>“)</w:t>
      </w:r>
    </w:p>
    <w:p w14:paraId="17F404E7" w14:textId="77777777" w:rsidR="0078176F" w:rsidRPr="00013E13" w:rsidRDefault="0078176F" w:rsidP="0078176F">
      <w:pPr>
        <w:widowControl w:val="0"/>
        <w:spacing w:after="120" w:line="252" w:lineRule="auto"/>
        <w:rPr>
          <w:rFonts w:asciiTheme="minorHAnsi" w:hAnsiTheme="minorHAnsi" w:cstheme="minorHAnsi"/>
        </w:rPr>
      </w:pPr>
    </w:p>
    <w:p w14:paraId="2BD7E09A" w14:textId="77777777" w:rsidR="003126ED" w:rsidRPr="00013E13" w:rsidRDefault="003126ED" w:rsidP="003126ED">
      <w:pPr>
        <w:rPr>
          <w:rFonts w:asciiTheme="minorHAnsi" w:hAnsiTheme="minorHAnsi" w:cstheme="minorHAnsi"/>
        </w:rPr>
      </w:pPr>
      <w:r w:rsidRPr="00013E13">
        <w:rPr>
          <w:rFonts w:asciiTheme="minorHAnsi" w:hAnsiTheme="minorHAnsi" w:cstheme="minorHAnsi"/>
        </w:rPr>
        <w:t>PRODÁVAJÍCÍ:</w:t>
      </w:r>
    </w:p>
    <w:p w14:paraId="13D044CC" w14:textId="77777777" w:rsidR="003126ED" w:rsidRPr="00013E13" w:rsidRDefault="003126ED" w:rsidP="003126ED">
      <w:pPr>
        <w:rPr>
          <w:rFonts w:asciiTheme="minorHAnsi" w:hAnsiTheme="minorHAnsi" w:cstheme="minorHAnsi"/>
        </w:rPr>
      </w:pPr>
      <w:r w:rsidRPr="00013E13">
        <w:rPr>
          <w:rFonts w:asciiTheme="minorHAnsi" w:hAnsiTheme="minorHAnsi" w:cstheme="minorHAnsi"/>
          <w:i/>
          <w:iCs/>
        </w:rPr>
        <w:t>Bude uvedeno v návrhu kupní smlouvy v obdobné struktuře jako v bodě č. 1.</w:t>
      </w:r>
    </w:p>
    <w:p w14:paraId="5DB77C6A" w14:textId="103AB95D" w:rsidR="00F00297" w:rsidRPr="00013E13" w:rsidRDefault="00F00297">
      <w:pPr>
        <w:rPr>
          <w:rFonts w:asciiTheme="minorHAnsi" w:hAnsiTheme="minorHAnsi" w:cstheme="minorHAnsi"/>
        </w:rPr>
      </w:pPr>
    </w:p>
    <w:p w14:paraId="5E58ED1F" w14:textId="63DBE5C3" w:rsidR="0078176F" w:rsidRPr="00013E13" w:rsidRDefault="008A1CAF">
      <w:pPr>
        <w:rPr>
          <w:rFonts w:asciiTheme="minorHAnsi" w:hAnsiTheme="minorHAnsi" w:cstheme="minorHAnsi"/>
          <w:b/>
          <w:i/>
          <w:u w:val="single"/>
        </w:rPr>
      </w:pPr>
      <w:r w:rsidRPr="00013E13">
        <w:rPr>
          <w:rFonts w:asciiTheme="minorHAnsi" w:hAnsiTheme="minorHAnsi" w:cstheme="minorHAnsi"/>
          <w:b/>
          <w:i/>
          <w:u w:val="single"/>
        </w:rPr>
        <w:t>Účastník zadávacího řízení (p</w:t>
      </w:r>
      <w:r w:rsidR="000E5A2E" w:rsidRPr="00013E13">
        <w:rPr>
          <w:rFonts w:asciiTheme="minorHAnsi" w:hAnsiTheme="minorHAnsi" w:cstheme="minorHAnsi"/>
          <w:b/>
          <w:i/>
          <w:u w:val="single"/>
        </w:rPr>
        <w:t>rodávající</w:t>
      </w:r>
      <w:r w:rsidRPr="00013E13">
        <w:rPr>
          <w:rFonts w:asciiTheme="minorHAnsi" w:hAnsiTheme="minorHAnsi" w:cstheme="minorHAnsi"/>
          <w:b/>
          <w:i/>
          <w:u w:val="single"/>
        </w:rPr>
        <w:t>)</w:t>
      </w:r>
      <w:r w:rsidR="000E5A2E" w:rsidRPr="00013E13">
        <w:rPr>
          <w:rFonts w:asciiTheme="minorHAnsi" w:hAnsiTheme="minorHAnsi" w:cstheme="minorHAnsi"/>
          <w:b/>
          <w:i/>
          <w:u w:val="single"/>
        </w:rPr>
        <w:t xml:space="preserve"> předloží odpovídající návrh kupní smlouvy, </w:t>
      </w:r>
      <w:r w:rsidRPr="00013E13">
        <w:rPr>
          <w:rFonts w:asciiTheme="minorHAnsi" w:hAnsiTheme="minorHAnsi" w:cstheme="minorHAnsi"/>
          <w:b/>
          <w:i/>
          <w:u w:val="single"/>
        </w:rPr>
        <w:t>v rámci kterého musí být respektovány a zahrnuty všechny níže uvedené podmínk</w:t>
      </w:r>
      <w:r w:rsidR="000E5A2E" w:rsidRPr="00013E13">
        <w:rPr>
          <w:rFonts w:asciiTheme="minorHAnsi" w:hAnsiTheme="minorHAnsi" w:cstheme="minorHAnsi"/>
          <w:b/>
          <w:i/>
          <w:u w:val="single"/>
        </w:rPr>
        <w:t>.</w:t>
      </w:r>
    </w:p>
    <w:p w14:paraId="7F189641" w14:textId="6D4935E5" w:rsidR="00EB7A8B" w:rsidRPr="00013E13" w:rsidRDefault="00EB7A8B">
      <w:pPr>
        <w:rPr>
          <w:rFonts w:asciiTheme="minorHAnsi" w:hAnsiTheme="minorHAnsi" w:cstheme="minorHAnsi"/>
        </w:rPr>
      </w:pPr>
    </w:p>
    <w:p w14:paraId="2CA57CD1" w14:textId="0203A0A6" w:rsidR="00EB7A8B" w:rsidRPr="00013E13" w:rsidRDefault="00EB7A8B">
      <w:pPr>
        <w:rPr>
          <w:rFonts w:asciiTheme="minorHAnsi" w:hAnsiTheme="minorHAnsi" w:cstheme="minorHAnsi"/>
        </w:rPr>
      </w:pPr>
      <w:r w:rsidRPr="00013E13">
        <w:rPr>
          <w:rFonts w:asciiTheme="minorHAnsi" w:hAnsiTheme="minorHAnsi" w:cstheme="minorHAnsi"/>
        </w:rPr>
        <w:t>Minimální požadavky zadavatele:</w:t>
      </w:r>
    </w:p>
    <w:p w14:paraId="2C90B3E0" w14:textId="5B5A6A2A" w:rsidR="00EB7A8B" w:rsidRPr="00013E13" w:rsidRDefault="00EB7A8B" w:rsidP="00112BAD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013E13">
        <w:rPr>
          <w:rFonts w:asciiTheme="minorHAnsi" w:hAnsiTheme="minorHAnsi" w:cstheme="minorHAnsi"/>
        </w:rPr>
        <w:t>Návrh kupní smlouvy bude v souladu s ustanovením § 2079 a následujících zákona č. 89/2012 Sb., občanský zákoník, ve znění pozdějších předpisů</w:t>
      </w:r>
      <w:r w:rsidR="00D10336" w:rsidRPr="00013E13">
        <w:rPr>
          <w:rFonts w:asciiTheme="minorHAnsi" w:hAnsiTheme="minorHAnsi" w:cstheme="minorHAnsi"/>
        </w:rPr>
        <w:t xml:space="preserve"> (dále jen „</w:t>
      </w:r>
      <w:r w:rsidR="00F41CAD" w:rsidRPr="00013E13">
        <w:rPr>
          <w:rFonts w:asciiTheme="minorHAnsi" w:hAnsiTheme="minorHAnsi" w:cstheme="minorHAnsi"/>
          <w:b/>
          <w:bCs/>
          <w:i/>
          <w:iCs/>
        </w:rPr>
        <w:t>občanský</w:t>
      </w:r>
      <w:r w:rsidR="00D10336" w:rsidRPr="00013E13">
        <w:rPr>
          <w:rFonts w:asciiTheme="minorHAnsi" w:hAnsiTheme="minorHAnsi" w:cstheme="minorHAnsi"/>
          <w:b/>
          <w:bCs/>
          <w:i/>
          <w:iCs/>
        </w:rPr>
        <w:t xml:space="preserve"> zákoník</w:t>
      </w:r>
      <w:r w:rsidR="00D10336" w:rsidRPr="00013E13">
        <w:rPr>
          <w:rFonts w:asciiTheme="minorHAnsi" w:hAnsiTheme="minorHAnsi" w:cstheme="minorHAnsi"/>
        </w:rPr>
        <w:t>“)</w:t>
      </w:r>
    </w:p>
    <w:p w14:paraId="62521905" w14:textId="24634230" w:rsidR="00112BAD" w:rsidRPr="00013E13" w:rsidRDefault="00112BAD" w:rsidP="00112BAD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013E13">
        <w:rPr>
          <w:rFonts w:asciiTheme="minorHAnsi" w:hAnsiTheme="minorHAnsi" w:cstheme="minorHAnsi"/>
        </w:rPr>
        <w:t xml:space="preserve">Předmětem smlouvy je prodej a koupě </w:t>
      </w:r>
      <w:r w:rsidR="0078176F" w:rsidRPr="00013E13">
        <w:rPr>
          <w:rFonts w:asciiTheme="minorHAnsi" w:hAnsiTheme="minorHAnsi" w:cstheme="minorHAnsi"/>
        </w:rPr>
        <w:t>6</w:t>
      </w:r>
      <w:r w:rsidR="00222862" w:rsidRPr="00013E13">
        <w:rPr>
          <w:rFonts w:asciiTheme="minorHAnsi" w:hAnsiTheme="minorHAnsi" w:cstheme="minorHAnsi"/>
        </w:rPr>
        <w:t xml:space="preserve"> ks </w:t>
      </w:r>
      <w:r w:rsidR="001B6684" w:rsidRPr="00013E13">
        <w:rPr>
          <w:rFonts w:asciiTheme="minorHAnsi" w:hAnsiTheme="minorHAnsi" w:cstheme="minorHAnsi"/>
        </w:rPr>
        <w:t>osobních</w:t>
      </w:r>
      <w:r w:rsidR="00222862" w:rsidRPr="00013E13">
        <w:rPr>
          <w:rFonts w:asciiTheme="minorHAnsi" w:hAnsiTheme="minorHAnsi" w:cstheme="minorHAnsi"/>
        </w:rPr>
        <w:t xml:space="preserve"> automobilů</w:t>
      </w:r>
      <w:r w:rsidR="001B6684" w:rsidRPr="00013E13">
        <w:rPr>
          <w:rFonts w:asciiTheme="minorHAnsi" w:hAnsiTheme="minorHAnsi" w:cstheme="minorHAnsi"/>
        </w:rPr>
        <w:t xml:space="preserve"> </w:t>
      </w:r>
      <w:r w:rsidR="00222862" w:rsidRPr="00013E13">
        <w:rPr>
          <w:rFonts w:asciiTheme="minorHAnsi" w:hAnsiTheme="minorHAnsi" w:cstheme="minorHAnsi"/>
        </w:rPr>
        <w:t xml:space="preserve">s pohonem 4x4, </w:t>
      </w:r>
      <w:r w:rsidRPr="00013E13">
        <w:rPr>
          <w:rFonts w:asciiTheme="minorHAnsi" w:hAnsiTheme="minorHAnsi" w:cstheme="minorHAnsi"/>
        </w:rPr>
        <w:t>určen</w:t>
      </w:r>
      <w:r w:rsidR="00254644" w:rsidRPr="00013E13">
        <w:rPr>
          <w:rFonts w:asciiTheme="minorHAnsi" w:hAnsiTheme="minorHAnsi" w:cstheme="minorHAnsi"/>
        </w:rPr>
        <w:t>ých</w:t>
      </w:r>
      <w:r w:rsidRPr="00013E13">
        <w:rPr>
          <w:rFonts w:asciiTheme="minorHAnsi" w:hAnsiTheme="minorHAnsi" w:cstheme="minorHAnsi"/>
        </w:rPr>
        <w:t xml:space="preserve"> k přepravě osob, homologovan</w:t>
      </w:r>
      <w:r w:rsidR="00254644" w:rsidRPr="00013E13">
        <w:rPr>
          <w:rFonts w:asciiTheme="minorHAnsi" w:hAnsiTheme="minorHAnsi" w:cstheme="minorHAnsi"/>
        </w:rPr>
        <w:t>ých</w:t>
      </w:r>
      <w:r w:rsidRPr="00013E13">
        <w:rPr>
          <w:rFonts w:asciiTheme="minorHAnsi" w:hAnsiTheme="minorHAnsi" w:cstheme="minorHAnsi"/>
        </w:rPr>
        <w:t xml:space="preserve"> a technicky způsobil</w:t>
      </w:r>
      <w:r w:rsidR="00254644" w:rsidRPr="00013E13">
        <w:rPr>
          <w:rFonts w:asciiTheme="minorHAnsi" w:hAnsiTheme="minorHAnsi" w:cstheme="minorHAnsi"/>
        </w:rPr>
        <w:t>ých</w:t>
      </w:r>
      <w:r w:rsidRPr="00013E13">
        <w:rPr>
          <w:rFonts w:asciiTheme="minorHAnsi" w:hAnsiTheme="minorHAnsi" w:cstheme="minorHAnsi"/>
        </w:rPr>
        <w:t xml:space="preserve"> typu ve smyslu zákona č. 56/2001 Sb., o podmínkách provozu vozidel na pozemních komunikacích</w:t>
      </w:r>
      <w:r w:rsidR="00254644" w:rsidRPr="00013E13">
        <w:rPr>
          <w:rFonts w:asciiTheme="minorHAnsi" w:hAnsiTheme="minorHAnsi" w:cstheme="minorHAnsi"/>
        </w:rPr>
        <w:t>.</w:t>
      </w:r>
    </w:p>
    <w:p w14:paraId="52B544B2" w14:textId="78650E23" w:rsidR="006F4FF1" w:rsidRPr="00013E13" w:rsidRDefault="006F4FF1" w:rsidP="00112BAD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013E13">
        <w:rPr>
          <w:rFonts w:asciiTheme="minorHAnsi" w:hAnsiTheme="minorHAnsi" w:cstheme="minorHAnsi"/>
        </w:rPr>
        <w:t>Sjednaná celková cena je cenou nejvýše přípustnou se započtením veškerých nákladů, rizik a zisku.</w:t>
      </w:r>
    </w:p>
    <w:p w14:paraId="49E5C7A7" w14:textId="298343A6" w:rsidR="00254644" w:rsidRPr="00013E13" w:rsidRDefault="00254644" w:rsidP="00112BAD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013E13">
        <w:rPr>
          <w:rFonts w:asciiTheme="minorHAnsi" w:hAnsiTheme="minorHAnsi" w:cstheme="minorHAnsi"/>
        </w:rPr>
        <w:t>Předmět koupě bude nový, nepoužitý, prostý právních a faktických vad.</w:t>
      </w:r>
    </w:p>
    <w:p w14:paraId="69CDFBA8" w14:textId="55A5009F" w:rsidR="0077292E" w:rsidRPr="00E3284F" w:rsidRDefault="00F41CAD" w:rsidP="00112BAD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bookmarkStart w:id="0" w:name="_GoBack"/>
      <w:bookmarkEnd w:id="0"/>
      <w:r w:rsidRPr="00E3284F">
        <w:rPr>
          <w:rFonts w:asciiTheme="minorHAnsi" w:hAnsiTheme="minorHAnsi" w:cstheme="minorHAnsi"/>
        </w:rPr>
        <w:lastRenderedPageBreak/>
        <w:t xml:space="preserve">Zadavatel stanovuje minimální záruční dobu v délce </w:t>
      </w:r>
      <w:r w:rsidRPr="00E3284F">
        <w:rPr>
          <w:rStyle w:val="Strong"/>
          <w:rFonts w:asciiTheme="minorHAnsi" w:hAnsiTheme="minorHAnsi" w:cstheme="minorHAnsi"/>
        </w:rPr>
        <w:t>8 let nebo 180 000 km podle toho, která skutečnost nastane dříve</w:t>
      </w:r>
      <w:r w:rsidRPr="00E3284F">
        <w:rPr>
          <w:rFonts w:asciiTheme="minorHAnsi" w:hAnsiTheme="minorHAnsi" w:cstheme="minorHAnsi"/>
        </w:rPr>
        <w:t>, a to na prorezivění karoserie, motorové a převodové ústrojí, za předpokladu dodržení záručních podmínek výrobce nebo dodavatele.</w:t>
      </w:r>
    </w:p>
    <w:p w14:paraId="7047C2BF" w14:textId="77777777" w:rsidR="00EB7A8B" w:rsidRPr="00E3284F" w:rsidRDefault="00EB7A8B" w:rsidP="00112BAD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E3284F">
        <w:rPr>
          <w:rFonts w:asciiTheme="minorHAnsi" w:hAnsiTheme="minorHAnsi" w:cstheme="minorHAnsi"/>
        </w:rPr>
        <w:t>Dodavatel do závazného návrhu smlouvy doplní následující text:</w:t>
      </w:r>
    </w:p>
    <w:p w14:paraId="7626D57C" w14:textId="35738C51" w:rsidR="00EB7A8B" w:rsidRPr="00013E13" w:rsidRDefault="00EB7A8B" w:rsidP="00112BAD">
      <w:pPr>
        <w:pStyle w:val="ListParagraph"/>
        <w:jc w:val="both"/>
        <w:rPr>
          <w:rFonts w:asciiTheme="minorHAnsi" w:hAnsiTheme="minorHAnsi" w:cstheme="minorHAnsi"/>
        </w:rPr>
      </w:pPr>
      <w:r w:rsidRPr="00013E13">
        <w:rPr>
          <w:rFonts w:asciiTheme="minorHAnsi" w:hAnsiTheme="minorHAnsi" w:cstheme="minorHAnsi"/>
        </w:rPr>
        <w:t>„</w:t>
      </w:r>
      <w:r w:rsidRPr="00013E13">
        <w:rPr>
          <w:rFonts w:asciiTheme="minorHAnsi" w:hAnsiTheme="minorHAnsi" w:cstheme="minorHAnsi"/>
          <w:i/>
          <w:iCs/>
        </w:rPr>
        <w:t>Uveřejnění smlouvy v registru smluv dle zákona č. 340/2015 Sb. o zvláštních podmínkách účinnosti některých smluv, uveřejňování těchto smluv a o registru smluv (zákon o registru smluv) provede kupující.</w:t>
      </w:r>
      <w:r w:rsidRPr="00013E13">
        <w:rPr>
          <w:rFonts w:asciiTheme="minorHAnsi" w:hAnsiTheme="minorHAnsi" w:cstheme="minorHAnsi"/>
        </w:rPr>
        <w:t>“</w:t>
      </w:r>
    </w:p>
    <w:p w14:paraId="56294C43" w14:textId="747EDA51" w:rsidR="008F70A4" w:rsidRPr="00013E13" w:rsidRDefault="008F70A4" w:rsidP="00112BAD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013E13">
        <w:rPr>
          <w:rFonts w:asciiTheme="minorHAnsi" w:hAnsiTheme="minorHAnsi" w:cstheme="minorHAnsi"/>
        </w:rPr>
        <w:t xml:space="preserve">Prodávající se zavazuje odevzdat kupujícímu celý předmět koupě </w:t>
      </w:r>
      <w:r w:rsidRPr="00013E13">
        <w:rPr>
          <w:rFonts w:asciiTheme="minorHAnsi" w:hAnsiTheme="minorHAnsi" w:cstheme="minorHAnsi"/>
          <w:b/>
          <w:bCs/>
        </w:rPr>
        <w:t xml:space="preserve">nejpozději do </w:t>
      </w:r>
      <w:r w:rsidR="008672C9" w:rsidRPr="00013E13">
        <w:rPr>
          <w:rFonts w:asciiTheme="minorHAnsi" w:hAnsiTheme="minorHAnsi" w:cstheme="minorHAnsi"/>
          <w:b/>
          <w:bCs/>
        </w:rPr>
        <w:t>6 měsíců od uzavření kupní smlouvy</w:t>
      </w:r>
      <w:r w:rsidRPr="00013E13">
        <w:rPr>
          <w:rFonts w:asciiTheme="minorHAnsi" w:hAnsiTheme="minorHAnsi" w:cstheme="minorHAnsi"/>
        </w:rPr>
        <w:t>. Doklady předá prodávající kupujícímu při odevzdání předmětu koupě.</w:t>
      </w:r>
    </w:p>
    <w:p w14:paraId="36A7B855" w14:textId="3F23DAAD" w:rsidR="00F41CAD" w:rsidRPr="00013E13" w:rsidRDefault="00F41CAD" w:rsidP="00F41CAD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013E13">
        <w:rPr>
          <w:rFonts w:asciiTheme="minorHAnsi" w:hAnsiTheme="minorHAnsi" w:cstheme="minorHAnsi"/>
        </w:rPr>
        <w:t>Podrobná technická specifikace vozidel je uvedena v příloze kupní smlouvy.</w:t>
      </w:r>
    </w:p>
    <w:p w14:paraId="63CA3DE2" w14:textId="77777777" w:rsidR="00CD0B1D" w:rsidRPr="00013E13" w:rsidRDefault="00CD0B1D" w:rsidP="00CD0B1D">
      <w:pPr>
        <w:pStyle w:val="ListParagraph"/>
        <w:jc w:val="both"/>
        <w:rPr>
          <w:rFonts w:asciiTheme="minorHAnsi" w:hAnsiTheme="minorHAnsi" w:cstheme="minorHAnsi"/>
          <w:b/>
          <w:bCs/>
        </w:rPr>
      </w:pPr>
    </w:p>
    <w:p w14:paraId="0FDAEC25" w14:textId="1283C286" w:rsidR="001E5A32" w:rsidRPr="00013E13" w:rsidRDefault="001E5A32" w:rsidP="00112BAD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</w:rPr>
      </w:pPr>
      <w:r w:rsidRPr="00013E13">
        <w:rPr>
          <w:rFonts w:asciiTheme="minorHAnsi" w:hAnsiTheme="minorHAnsi" w:cstheme="minorHAnsi"/>
          <w:b/>
          <w:bCs/>
        </w:rPr>
        <w:t>Platební podmínky</w:t>
      </w:r>
    </w:p>
    <w:p w14:paraId="5CA1FA51" w14:textId="52387C1B" w:rsidR="001E5A32" w:rsidRPr="00013E13" w:rsidRDefault="001E5A32" w:rsidP="00112BAD">
      <w:pPr>
        <w:pStyle w:val="ListParagraph"/>
        <w:numPr>
          <w:ilvl w:val="1"/>
          <w:numId w:val="2"/>
        </w:numPr>
        <w:jc w:val="both"/>
        <w:rPr>
          <w:rFonts w:asciiTheme="minorHAnsi" w:hAnsiTheme="minorHAnsi" w:cstheme="minorHAnsi"/>
        </w:rPr>
      </w:pPr>
      <w:r w:rsidRPr="00013E13">
        <w:rPr>
          <w:rFonts w:asciiTheme="minorHAnsi" w:hAnsiTheme="minorHAnsi" w:cstheme="minorHAnsi"/>
        </w:rPr>
        <w:t>Podkladem pro platbu kupujícího je daňový doklad – faktura, který je prodávající oprávněn vystavit po předání a převzetí předmětu koupě. Podkladem pro vystavení daňového dokladu – faktury je protokol o předání a převzetí předmětu koupě.</w:t>
      </w:r>
    </w:p>
    <w:p w14:paraId="4D0CDC14" w14:textId="70D2B002" w:rsidR="001E5A32" w:rsidRPr="00013E13" w:rsidRDefault="001E5A32" w:rsidP="00112BAD">
      <w:pPr>
        <w:pStyle w:val="ListParagraph"/>
        <w:numPr>
          <w:ilvl w:val="1"/>
          <w:numId w:val="2"/>
        </w:numPr>
        <w:jc w:val="both"/>
        <w:rPr>
          <w:rFonts w:asciiTheme="minorHAnsi" w:hAnsiTheme="minorHAnsi" w:cstheme="minorHAnsi"/>
        </w:rPr>
      </w:pPr>
      <w:r w:rsidRPr="00013E13">
        <w:rPr>
          <w:rFonts w:asciiTheme="minorHAnsi" w:hAnsiTheme="minorHAnsi" w:cstheme="minorHAnsi"/>
        </w:rPr>
        <w:t>Splatnost daňového dokladu – faktury je minimálně 30 dnů od vystavení a převzetí dokladu.</w:t>
      </w:r>
    </w:p>
    <w:p w14:paraId="0163BF44" w14:textId="247240CF" w:rsidR="001E5A32" w:rsidRPr="00013E13" w:rsidRDefault="001E5A32" w:rsidP="00112BAD">
      <w:pPr>
        <w:pStyle w:val="ListParagraph"/>
        <w:numPr>
          <w:ilvl w:val="1"/>
          <w:numId w:val="2"/>
        </w:numPr>
        <w:jc w:val="both"/>
        <w:rPr>
          <w:rFonts w:asciiTheme="minorHAnsi" w:hAnsiTheme="minorHAnsi" w:cstheme="minorHAnsi"/>
        </w:rPr>
      </w:pPr>
      <w:r w:rsidRPr="00013E13">
        <w:rPr>
          <w:rFonts w:asciiTheme="minorHAnsi" w:hAnsiTheme="minorHAnsi" w:cstheme="minorHAnsi"/>
        </w:rPr>
        <w:t>Daňový doklad – faktura musí obsahovat veškeré náležitosti daňového dokladu dle zákona č. 235/2004 Sb., o dani z přidané hodnoty, ve znění pozdějších předpisů, zákonem č. 563/1991 Sb.</w:t>
      </w:r>
      <w:r w:rsidR="00E81B87" w:rsidRPr="00013E13">
        <w:rPr>
          <w:rFonts w:asciiTheme="minorHAnsi" w:hAnsiTheme="minorHAnsi" w:cstheme="minorHAnsi"/>
        </w:rPr>
        <w:t>,</w:t>
      </w:r>
      <w:r w:rsidRPr="00013E13">
        <w:rPr>
          <w:rFonts w:asciiTheme="minorHAnsi" w:hAnsiTheme="minorHAnsi" w:cstheme="minorHAnsi"/>
        </w:rPr>
        <w:t xml:space="preserve"> o účetnictví, </w:t>
      </w:r>
      <w:r w:rsidR="00D10336" w:rsidRPr="00013E13">
        <w:rPr>
          <w:rFonts w:asciiTheme="minorHAnsi" w:hAnsiTheme="minorHAnsi" w:cstheme="minorHAnsi"/>
        </w:rPr>
        <w:t>ve</w:t>
      </w:r>
      <w:r w:rsidRPr="00013E13">
        <w:rPr>
          <w:rFonts w:asciiTheme="minorHAnsi" w:hAnsiTheme="minorHAnsi" w:cstheme="minorHAnsi"/>
        </w:rPr>
        <w:t xml:space="preserve"> znění </w:t>
      </w:r>
      <w:r w:rsidR="00D10336" w:rsidRPr="00013E13">
        <w:rPr>
          <w:rFonts w:asciiTheme="minorHAnsi" w:hAnsiTheme="minorHAnsi" w:cstheme="minorHAnsi"/>
        </w:rPr>
        <w:t xml:space="preserve">pozdějších předpisů </w:t>
      </w:r>
      <w:r w:rsidRPr="00013E13">
        <w:rPr>
          <w:rFonts w:asciiTheme="minorHAnsi" w:hAnsiTheme="minorHAnsi" w:cstheme="minorHAnsi"/>
        </w:rPr>
        <w:t>a dle § 435 občanského zákoníku.</w:t>
      </w:r>
    </w:p>
    <w:p w14:paraId="6AAD3891" w14:textId="77777777" w:rsidR="001E5A32" w:rsidRPr="00013E13" w:rsidRDefault="001E5A32" w:rsidP="00112BAD">
      <w:pPr>
        <w:pStyle w:val="ListParagraph"/>
        <w:numPr>
          <w:ilvl w:val="1"/>
          <w:numId w:val="2"/>
        </w:numPr>
        <w:jc w:val="both"/>
        <w:rPr>
          <w:rFonts w:asciiTheme="minorHAnsi" w:hAnsiTheme="minorHAnsi" w:cstheme="minorHAnsi"/>
        </w:rPr>
      </w:pPr>
      <w:r w:rsidRPr="00013E13">
        <w:rPr>
          <w:rFonts w:asciiTheme="minorHAnsi" w:hAnsiTheme="minorHAnsi" w:cstheme="minorHAnsi"/>
        </w:rPr>
        <w:t>Kupující je oprávněn před uplynutím lhůty splatnosti vrátit daňový doklad – fakturu, pokud neobsahuje požadované náležitosti nebo obsahuje nesprávné cenové údaje. Oprávněným vrácením daňového dokladu – faktury, přestává běžet původní lhůta splatnosti. Opravená nebo přepracovaná faktura bude opatřena novou lhůtou splatnosti.</w:t>
      </w:r>
    </w:p>
    <w:p w14:paraId="125FFA9B" w14:textId="77777777" w:rsidR="001E5A32" w:rsidRPr="00013E13" w:rsidRDefault="001E5A32" w:rsidP="00112BAD">
      <w:pPr>
        <w:pStyle w:val="ListParagraph"/>
        <w:numPr>
          <w:ilvl w:val="1"/>
          <w:numId w:val="2"/>
        </w:numPr>
        <w:ind w:left="1434" w:hanging="357"/>
        <w:contextualSpacing w:val="0"/>
        <w:jc w:val="both"/>
        <w:rPr>
          <w:rFonts w:asciiTheme="minorHAnsi" w:hAnsiTheme="minorHAnsi" w:cstheme="minorHAnsi"/>
        </w:rPr>
      </w:pPr>
      <w:bookmarkStart w:id="1" w:name="page15"/>
      <w:bookmarkEnd w:id="1"/>
      <w:r w:rsidRPr="00013E13">
        <w:rPr>
          <w:rFonts w:asciiTheme="minorHAnsi" w:hAnsiTheme="minorHAnsi" w:cstheme="minorHAnsi"/>
        </w:rPr>
        <w:t xml:space="preserve">Zálohy kupující neposkytuje. </w:t>
      </w:r>
    </w:p>
    <w:p w14:paraId="191A3E3B" w14:textId="73A34604" w:rsidR="001E5A32" w:rsidRPr="00013E13" w:rsidRDefault="001E5A32" w:rsidP="00112BAD">
      <w:pPr>
        <w:pStyle w:val="ListParagraph"/>
        <w:numPr>
          <w:ilvl w:val="0"/>
          <w:numId w:val="2"/>
        </w:numPr>
        <w:spacing w:before="240"/>
        <w:jc w:val="both"/>
        <w:rPr>
          <w:rFonts w:asciiTheme="minorHAnsi" w:hAnsiTheme="minorHAnsi" w:cstheme="minorHAnsi"/>
        </w:rPr>
      </w:pPr>
      <w:r w:rsidRPr="00013E13">
        <w:rPr>
          <w:rFonts w:asciiTheme="minorHAnsi" w:hAnsiTheme="minorHAnsi" w:cstheme="minorHAnsi"/>
        </w:rPr>
        <w:t>Místem předání předmětu koupě je sídlo kupujícího.</w:t>
      </w:r>
    </w:p>
    <w:p w14:paraId="01394B6B" w14:textId="32339B25" w:rsidR="003126ED" w:rsidRPr="00013E13" w:rsidRDefault="003126ED" w:rsidP="003126ED">
      <w:pPr>
        <w:pStyle w:val="ListParagraph"/>
        <w:numPr>
          <w:ilvl w:val="0"/>
          <w:numId w:val="2"/>
        </w:numPr>
        <w:spacing w:before="240"/>
        <w:jc w:val="both"/>
        <w:rPr>
          <w:rFonts w:asciiTheme="minorHAnsi" w:hAnsiTheme="minorHAnsi" w:cstheme="minorHAnsi"/>
        </w:rPr>
      </w:pPr>
      <w:r w:rsidRPr="00013E13">
        <w:rPr>
          <w:rFonts w:asciiTheme="minorHAnsi" w:hAnsiTheme="minorHAnsi" w:cstheme="minorHAnsi"/>
        </w:rPr>
        <w:t>Vlastnické právo k předmětu koupě přechází na kupujícího okamžikem jeho převzetí na základě předávacího protokolu.</w:t>
      </w:r>
    </w:p>
    <w:p w14:paraId="10BDA78A" w14:textId="0E0EF4E8" w:rsidR="003126ED" w:rsidRPr="00013E13" w:rsidRDefault="003126ED" w:rsidP="003126ED">
      <w:pPr>
        <w:pStyle w:val="ListParagraph"/>
        <w:numPr>
          <w:ilvl w:val="0"/>
          <w:numId w:val="2"/>
        </w:numPr>
        <w:spacing w:before="240"/>
        <w:jc w:val="both"/>
        <w:rPr>
          <w:rFonts w:asciiTheme="minorHAnsi" w:hAnsiTheme="minorHAnsi" w:cstheme="minorHAnsi"/>
        </w:rPr>
      </w:pPr>
      <w:r w:rsidRPr="00013E13">
        <w:rPr>
          <w:rFonts w:asciiTheme="minorHAnsi" w:hAnsiTheme="minorHAnsi" w:cstheme="minorHAnsi"/>
        </w:rPr>
        <w:t>Nebezpečí škody na věci přechází na kupujícího okamžikem převzetí.</w:t>
      </w:r>
    </w:p>
    <w:p w14:paraId="102459E6" w14:textId="77777777" w:rsidR="003126ED" w:rsidRPr="00013E13" w:rsidRDefault="003126ED" w:rsidP="003126ED">
      <w:pPr>
        <w:pStyle w:val="ListParagraph"/>
        <w:numPr>
          <w:ilvl w:val="0"/>
          <w:numId w:val="2"/>
        </w:numPr>
        <w:spacing w:before="240"/>
        <w:jc w:val="both"/>
        <w:rPr>
          <w:rFonts w:asciiTheme="minorHAnsi" w:hAnsiTheme="minorHAnsi" w:cstheme="minorHAnsi"/>
        </w:rPr>
      </w:pPr>
      <w:r w:rsidRPr="00013E13">
        <w:rPr>
          <w:rFonts w:asciiTheme="minorHAnsi" w:hAnsiTheme="minorHAnsi" w:cstheme="minorHAnsi"/>
        </w:rPr>
        <w:t>Prodávající předá kupujícímu zejména:</w:t>
      </w:r>
    </w:p>
    <w:p w14:paraId="5D9996BB" w14:textId="77777777" w:rsidR="003126ED" w:rsidRPr="00013E13" w:rsidRDefault="003126ED" w:rsidP="003126ED">
      <w:pPr>
        <w:pStyle w:val="ListParagraph"/>
        <w:numPr>
          <w:ilvl w:val="1"/>
          <w:numId w:val="2"/>
        </w:numPr>
        <w:spacing w:before="240"/>
        <w:jc w:val="both"/>
        <w:rPr>
          <w:rFonts w:asciiTheme="minorHAnsi" w:hAnsiTheme="minorHAnsi" w:cstheme="minorHAnsi"/>
        </w:rPr>
      </w:pPr>
      <w:r w:rsidRPr="00013E13">
        <w:rPr>
          <w:rFonts w:asciiTheme="minorHAnsi" w:hAnsiTheme="minorHAnsi" w:cstheme="minorHAnsi"/>
        </w:rPr>
        <w:t>technický průkaz vozidla,</w:t>
      </w:r>
    </w:p>
    <w:p w14:paraId="68387D64" w14:textId="77777777" w:rsidR="003126ED" w:rsidRPr="00013E13" w:rsidRDefault="003126ED" w:rsidP="003126ED">
      <w:pPr>
        <w:pStyle w:val="ListParagraph"/>
        <w:numPr>
          <w:ilvl w:val="1"/>
          <w:numId w:val="2"/>
        </w:numPr>
        <w:spacing w:before="240"/>
        <w:jc w:val="both"/>
        <w:rPr>
          <w:rFonts w:asciiTheme="minorHAnsi" w:hAnsiTheme="minorHAnsi" w:cstheme="minorHAnsi"/>
        </w:rPr>
      </w:pPr>
      <w:r w:rsidRPr="00013E13">
        <w:rPr>
          <w:rFonts w:asciiTheme="minorHAnsi" w:hAnsiTheme="minorHAnsi" w:cstheme="minorHAnsi"/>
        </w:rPr>
        <w:t>návod k obsluze v českém jazyce,</w:t>
      </w:r>
    </w:p>
    <w:p w14:paraId="5A2F5006" w14:textId="77777777" w:rsidR="003126ED" w:rsidRPr="00013E13" w:rsidRDefault="003126ED" w:rsidP="003126ED">
      <w:pPr>
        <w:pStyle w:val="ListParagraph"/>
        <w:numPr>
          <w:ilvl w:val="1"/>
          <w:numId w:val="2"/>
        </w:numPr>
        <w:spacing w:before="240"/>
        <w:jc w:val="both"/>
        <w:rPr>
          <w:rFonts w:asciiTheme="minorHAnsi" w:hAnsiTheme="minorHAnsi" w:cstheme="minorHAnsi"/>
        </w:rPr>
      </w:pPr>
      <w:r w:rsidRPr="00013E13">
        <w:rPr>
          <w:rFonts w:asciiTheme="minorHAnsi" w:hAnsiTheme="minorHAnsi" w:cstheme="minorHAnsi"/>
        </w:rPr>
        <w:t>servisní knížku,</w:t>
      </w:r>
    </w:p>
    <w:p w14:paraId="641DE931" w14:textId="77777777" w:rsidR="003126ED" w:rsidRPr="00013E13" w:rsidRDefault="003126ED" w:rsidP="003126ED">
      <w:pPr>
        <w:pStyle w:val="ListParagraph"/>
        <w:numPr>
          <w:ilvl w:val="1"/>
          <w:numId w:val="2"/>
        </w:numPr>
        <w:spacing w:before="240"/>
        <w:jc w:val="both"/>
        <w:rPr>
          <w:rFonts w:asciiTheme="minorHAnsi" w:hAnsiTheme="minorHAnsi" w:cstheme="minorHAnsi"/>
        </w:rPr>
      </w:pPr>
      <w:r w:rsidRPr="00013E13">
        <w:rPr>
          <w:rFonts w:asciiTheme="minorHAnsi" w:hAnsiTheme="minorHAnsi" w:cstheme="minorHAnsi"/>
        </w:rPr>
        <w:t>prohlášení o shodě nebo homologaci.</w:t>
      </w:r>
    </w:p>
    <w:p w14:paraId="3E1477B1" w14:textId="77777777" w:rsidR="003126ED" w:rsidRPr="00013E13" w:rsidRDefault="003126ED" w:rsidP="003126ED">
      <w:pPr>
        <w:pStyle w:val="ListParagraph"/>
        <w:spacing w:before="240"/>
        <w:jc w:val="both"/>
        <w:rPr>
          <w:rFonts w:asciiTheme="minorHAnsi" w:hAnsiTheme="minorHAnsi" w:cstheme="minorHAnsi"/>
        </w:rPr>
      </w:pPr>
    </w:p>
    <w:p w14:paraId="59C207CE" w14:textId="28B6327A" w:rsidR="0074192E" w:rsidRPr="00013E13" w:rsidRDefault="0074192E" w:rsidP="00112BAD">
      <w:pPr>
        <w:pStyle w:val="ListParagraph"/>
        <w:numPr>
          <w:ilvl w:val="0"/>
          <w:numId w:val="2"/>
        </w:numPr>
        <w:spacing w:before="240"/>
        <w:jc w:val="both"/>
        <w:rPr>
          <w:rFonts w:asciiTheme="minorHAnsi" w:hAnsiTheme="minorHAnsi" w:cstheme="minorHAnsi"/>
        </w:rPr>
      </w:pPr>
      <w:r w:rsidRPr="00013E13">
        <w:rPr>
          <w:rFonts w:asciiTheme="minorHAnsi" w:hAnsiTheme="minorHAnsi" w:cstheme="minorHAnsi"/>
        </w:rPr>
        <w:t>Sankční ujednání:</w:t>
      </w:r>
    </w:p>
    <w:p w14:paraId="10DF405E" w14:textId="32889DA4" w:rsidR="0074192E" w:rsidRPr="00013E13" w:rsidRDefault="0074192E" w:rsidP="0074192E">
      <w:pPr>
        <w:pStyle w:val="ListParagraph"/>
        <w:numPr>
          <w:ilvl w:val="1"/>
          <w:numId w:val="2"/>
        </w:numPr>
        <w:spacing w:before="240"/>
        <w:jc w:val="both"/>
        <w:rPr>
          <w:rFonts w:asciiTheme="minorHAnsi" w:hAnsiTheme="minorHAnsi" w:cstheme="minorHAnsi"/>
        </w:rPr>
      </w:pPr>
      <w:r w:rsidRPr="00013E13">
        <w:rPr>
          <w:rFonts w:asciiTheme="minorHAnsi" w:hAnsiTheme="minorHAnsi" w:cstheme="minorHAnsi"/>
        </w:rPr>
        <w:t>Pokud prodávající nedodrží termíny stanovené pro plnění předmětu smlouvy, má právo kupující uplatnit vůči prodávajícímu smluvní pokutu ve výši 0,2 % z celkové kupní ceny z</w:t>
      </w:r>
      <w:r w:rsidR="003126ED" w:rsidRPr="00013E13">
        <w:rPr>
          <w:rFonts w:asciiTheme="minorHAnsi" w:hAnsiTheme="minorHAnsi" w:cstheme="minorHAnsi"/>
        </w:rPr>
        <w:t>a každý i započatý den prodlení, maximálně však do výše 20 % kupní ceny.</w:t>
      </w:r>
    </w:p>
    <w:p w14:paraId="70BB3321" w14:textId="2C2E707A" w:rsidR="0074192E" w:rsidRPr="00013E13" w:rsidRDefault="0074192E" w:rsidP="0074192E">
      <w:pPr>
        <w:pStyle w:val="ListParagraph"/>
        <w:numPr>
          <w:ilvl w:val="1"/>
          <w:numId w:val="2"/>
        </w:numPr>
        <w:spacing w:before="240"/>
        <w:ind w:left="1418"/>
        <w:jc w:val="both"/>
        <w:rPr>
          <w:rFonts w:asciiTheme="minorHAnsi" w:hAnsiTheme="minorHAnsi" w:cstheme="minorHAnsi"/>
        </w:rPr>
      </w:pPr>
      <w:r w:rsidRPr="00013E13">
        <w:rPr>
          <w:rFonts w:asciiTheme="minorHAnsi" w:hAnsiTheme="minorHAnsi" w:cstheme="minorHAnsi"/>
        </w:rPr>
        <w:t xml:space="preserve">Při nedodržení lhůty splatnosti faktury má právo prodávající uplatnit vůči kupujícímu smluvní pokutu ve výši 0,2 % z celkové kupní ceny za každý i započatý den prodlení. </w:t>
      </w:r>
    </w:p>
    <w:p w14:paraId="39252CDE" w14:textId="063A19AC" w:rsidR="00EB7A8B" w:rsidRPr="00013E13" w:rsidRDefault="00254644" w:rsidP="000E5A2E">
      <w:pPr>
        <w:pStyle w:val="ListParagraph"/>
        <w:numPr>
          <w:ilvl w:val="0"/>
          <w:numId w:val="2"/>
        </w:numPr>
        <w:spacing w:before="240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013E13">
        <w:rPr>
          <w:rFonts w:asciiTheme="minorHAnsi" w:hAnsiTheme="minorHAnsi" w:cstheme="minorHAnsi"/>
        </w:rPr>
        <w:t>Kupní smlouvu lze měnit či doplňovat pouze písemnými dodatky podepsanými oběma stranami. Změna kupní smlouvy v jiné než písemné formě je tímto vyloučena.</w:t>
      </w:r>
    </w:p>
    <w:sectPr w:rsidR="00EB7A8B" w:rsidRPr="00013E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6B36"/>
    <w:multiLevelType w:val="hybridMultilevel"/>
    <w:tmpl w:val="00005CFD"/>
    <w:lvl w:ilvl="0" w:tplc="00003E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797D"/>
    <w:multiLevelType w:val="hybridMultilevel"/>
    <w:tmpl w:val="00005F49"/>
    <w:lvl w:ilvl="0" w:tplc="00000D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580333E1"/>
    <w:multiLevelType w:val="hybridMultilevel"/>
    <w:tmpl w:val="3DD6A456"/>
    <w:lvl w:ilvl="0" w:tplc="E392D698">
      <w:start w:val="1"/>
      <w:numFmt w:val="upperRoman"/>
      <w:lvlText w:val="%1."/>
      <w:lvlJc w:val="left"/>
      <w:pPr>
        <w:ind w:left="45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4940" w:hanging="360"/>
      </w:pPr>
    </w:lvl>
    <w:lvl w:ilvl="2" w:tplc="0405001B" w:tentative="1">
      <w:start w:val="1"/>
      <w:numFmt w:val="lowerRoman"/>
      <w:lvlText w:val="%3."/>
      <w:lvlJc w:val="right"/>
      <w:pPr>
        <w:ind w:left="5660" w:hanging="180"/>
      </w:pPr>
    </w:lvl>
    <w:lvl w:ilvl="3" w:tplc="0405000F" w:tentative="1">
      <w:start w:val="1"/>
      <w:numFmt w:val="decimal"/>
      <w:lvlText w:val="%4."/>
      <w:lvlJc w:val="left"/>
      <w:pPr>
        <w:ind w:left="6380" w:hanging="360"/>
      </w:pPr>
    </w:lvl>
    <w:lvl w:ilvl="4" w:tplc="04050019" w:tentative="1">
      <w:start w:val="1"/>
      <w:numFmt w:val="lowerLetter"/>
      <w:lvlText w:val="%5."/>
      <w:lvlJc w:val="left"/>
      <w:pPr>
        <w:ind w:left="7100" w:hanging="360"/>
      </w:pPr>
    </w:lvl>
    <w:lvl w:ilvl="5" w:tplc="0405001B" w:tentative="1">
      <w:start w:val="1"/>
      <w:numFmt w:val="lowerRoman"/>
      <w:lvlText w:val="%6."/>
      <w:lvlJc w:val="right"/>
      <w:pPr>
        <w:ind w:left="7820" w:hanging="180"/>
      </w:pPr>
    </w:lvl>
    <w:lvl w:ilvl="6" w:tplc="0405000F" w:tentative="1">
      <w:start w:val="1"/>
      <w:numFmt w:val="decimal"/>
      <w:lvlText w:val="%7."/>
      <w:lvlJc w:val="left"/>
      <w:pPr>
        <w:ind w:left="8540" w:hanging="360"/>
      </w:pPr>
    </w:lvl>
    <w:lvl w:ilvl="7" w:tplc="04050019" w:tentative="1">
      <w:start w:val="1"/>
      <w:numFmt w:val="lowerLetter"/>
      <w:lvlText w:val="%8."/>
      <w:lvlJc w:val="left"/>
      <w:pPr>
        <w:ind w:left="9260" w:hanging="360"/>
      </w:pPr>
    </w:lvl>
    <w:lvl w:ilvl="8" w:tplc="0405001B" w:tentative="1">
      <w:start w:val="1"/>
      <w:numFmt w:val="lowerRoman"/>
      <w:lvlText w:val="%9."/>
      <w:lvlJc w:val="right"/>
      <w:pPr>
        <w:ind w:left="9980" w:hanging="180"/>
      </w:pPr>
    </w:lvl>
  </w:abstractNum>
  <w:abstractNum w:abstractNumId="3">
    <w:nsid w:val="713728D0"/>
    <w:multiLevelType w:val="hybridMultilevel"/>
    <w:tmpl w:val="1102CC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B78"/>
    <w:rsid w:val="00013E13"/>
    <w:rsid w:val="000E5A2E"/>
    <w:rsid w:val="00112BAD"/>
    <w:rsid w:val="001B6684"/>
    <w:rsid w:val="001E5A32"/>
    <w:rsid w:val="00222862"/>
    <w:rsid w:val="00254644"/>
    <w:rsid w:val="00283ED6"/>
    <w:rsid w:val="002C4B78"/>
    <w:rsid w:val="003126ED"/>
    <w:rsid w:val="00497667"/>
    <w:rsid w:val="005E1FDB"/>
    <w:rsid w:val="006D26F7"/>
    <w:rsid w:val="006F4FF1"/>
    <w:rsid w:val="0074192E"/>
    <w:rsid w:val="0077292E"/>
    <w:rsid w:val="0078176F"/>
    <w:rsid w:val="008171B1"/>
    <w:rsid w:val="008672C9"/>
    <w:rsid w:val="008A1CAF"/>
    <w:rsid w:val="008F70A4"/>
    <w:rsid w:val="00993D7B"/>
    <w:rsid w:val="00CD0B1D"/>
    <w:rsid w:val="00D10336"/>
    <w:rsid w:val="00E3284F"/>
    <w:rsid w:val="00E81B84"/>
    <w:rsid w:val="00E81B87"/>
    <w:rsid w:val="00E90811"/>
    <w:rsid w:val="00EB7A8B"/>
    <w:rsid w:val="00F00297"/>
    <w:rsid w:val="00F41CAD"/>
    <w:rsid w:val="00F4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48C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A8B"/>
    <w:rPr>
      <w:rFonts w:ascii="Calibri" w:eastAsia="Times New Roman" w:hAnsi="Calibri" w:cs="Times New Roman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7A8B"/>
    <w:pPr>
      <w:ind w:left="720"/>
      <w:contextualSpacing/>
    </w:pPr>
  </w:style>
  <w:style w:type="character" w:styleId="Hyperlink">
    <w:name w:val="Hyperlink"/>
    <w:rsid w:val="00EB7A8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41CA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A8B"/>
    <w:rPr>
      <w:rFonts w:ascii="Calibri" w:eastAsia="Times New Roman" w:hAnsi="Calibri" w:cs="Times New Roman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7A8B"/>
    <w:pPr>
      <w:ind w:left="720"/>
      <w:contextualSpacing/>
    </w:pPr>
  </w:style>
  <w:style w:type="character" w:styleId="Hyperlink">
    <w:name w:val="Hyperlink"/>
    <w:rsid w:val="00EB7A8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41C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1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71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5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ucnik@lesymb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3524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CEJIZA</dc:creator>
  <cp:lastModifiedBy>Admin</cp:lastModifiedBy>
  <cp:revision>2</cp:revision>
  <dcterms:created xsi:type="dcterms:W3CDTF">2026-03-15T17:29:00Z</dcterms:created>
  <dcterms:modified xsi:type="dcterms:W3CDTF">2026-03-15T17:29:00Z</dcterms:modified>
</cp:coreProperties>
</file>